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INDEPENDENT CONTRACTOR AGREEMENT</w:t>
      </w:r>
    </w:p>
    <w:p>
      <w:pPr>
        <w:spacing w:after="100" w:before="0" w:line="276"/>
        <w:jc w:val="both"/>
      </w:pPr>
      <w:r>
        <w:rPr>
          <w:sz w:val="21"/>
          <w:szCs w:val="21"/>
        </w:rPr>
        <w:t xml:space="preserve">This Independent Contractor Agreement (the "Agreement") is made on [date] between [Client name], with address at [address] (the "Client"), and [Contractor name or business name], with address at [address] (the "Contractor").</w:t>
      </w:r>
    </w:p>
    <w:p>
      <w:pPr>
        <w:spacing w:after="100" w:before="200" w:line="276"/>
        <w:jc w:val="both"/>
      </w:pPr>
      <w:r>
        <w:rPr>
          <w:b/>
          <w:bCs/>
          <w:sz w:val="21"/>
          <w:szCs w:val="21"/>
        </w:rPr>
        <w:t xml:space="preserve">1. Services</w:t>
      </w:r>
    </w:p>
    <w:p>
      <w:pPr>
        <w:spacing w:after="100" w:before="0" w:line="276"/>
        <w:jc w:val="both"/>
      </w:pPr>
      <w:r>
        <w:rPr>
          <w:sz w:val="21"/>
          <w:szCs w:val="21"/>
        </w:rPr>
        <w:t xml:space="preserve">The Contractor will provide: [description of the work and deliverables] (the "Services"), by [deadline or milestones].</w:t>
      </w:r>
    </w:p>
    <w:p>
      <w:pPr>
        <w:spacing w:after="100" w:before="200" w:line="276"/>
        <w:jc w:val="both"/>
      </w:pPr>
      <w:r>
        <w:rPr>
          <w:b/>
          <w:bCs/>
          <w:sz w:val="21"/>
          <w:szCs w:val="21"/>
        </w:rPr>
        <w:t xml:space="preserve">2. Payment</w:t>
      </w:r>
    </w:p>
    <w:p>
      <w:pPr>
        <w:spacing w:after="100" w:before="0" w:line="276"/>
        <w:jc w:val="both"/>
      </w:pPr>
      <w:r>
        <w:rPr>
          <w:sz w:val="21"/>
          <w:szCs w:val="21"/>
        </w:rPr>
        <w:t xml:space="preserve">The Client will pay [amount per hour / per project / per milestone]. The Contractor will send invoices [monthly / at each milestone] and the Client will pay within [15] days.</w:t>
      </w:r>
    </w:p>
    <w:p>
      <w:pPr>
        <w:spacing w:after="100" w:before="200" w:line="276"/>
        <w:jc w:val="both"/>
      </w:pPr>
      <w:r>
        <w:rPr>
          <w:b/>
          <w:bCs/>
          <w:sz w:val="21"/>
          <w:szCs w:val="21"/>
        </w:rPr>
        <w:t xml:space="preserve">3. Independent contractor status</w:t>
      </w:r>
    </w:p>
    <w:p>
      <w:pPr>
        <w:spacing w:after="100" w:before="0" w:line="276"/>
        <w:jc w:val="both"/>
      </w:pPr>
      <w:r>
        <w:rPr>
          <w:sz w:val="21"/>
          <w:szCs w:val="21"/>
        </w:rPr>
        <w:t xml:space="preserve">The Contractor is an independent business, not an employee. The Contractor controls how, when and where the Services are done, provides their own tools and equipment, may hire helpers at their own cost and may work for other clients. The Contractor is not eligible for the Client’s employee benefits.</w:t>
      </w:r>
    </w:p>
    <w:p>
      <w:pPr>
        <w:spacing w:after="100" w:before="200" w:line="276"/>
        <w:jc w:val="both"/>
      </w:pPr>
      <w:r>
        <w:rPr>
          <w:b/>
          <w:bCs/>
          <w:sz w:val="21"/>
          <w:szCs w:val="21"/>
        </w:rPr>
        <w:t xml:space="preserve">4. Taxes and insurance</w:t>
      </w:r>
    </w:p>
    <w:p>
      <w:pPr>
        <w:spacing w:after="100" w:before="0" w:line="276"/>
        <w:jc w:val="both"/>
      </w:pPr>
      <w:r>
        <w:rPr>
          <w:sz w:val="21"/>
          <w:szCs w:val="21"/>
        </w:rPr>
        <w:t xml:space="preserve">The Contractor is responsible for all taxes on payments under this Agreement and will provide Form W-9 before the first payment. The Client will issue any information return the law requires. The Contractor will carry [general liability insurance of amount / the insurance their trade requires].</w:t>
      </w:r>
    </w:p>
    <w:p>
      <w:pPr>
        <w:spacing w:after="100" w:before="200" w:line="276"/>
        <w:jc w:val="both"/>
      </w:pPr>
      <w:r>
        <w:rPr>
          <w:b/>
          <w:bCs/>
          <w:sz w:val="21"/>
          <w:szCs w:val="21"/>
        </w:rPr>
        <w:t xml:space="preserve">5. Expenses</w:t>
      </w:r>
    </w:p>
    <w:p>
      <w:pPr>
        <w:spacing w:after="100" w:before="0" w:line="276"/>
        <w:jc w:val="both"/>
      </w:pPr>
      <w:r>
        <w:rPr>
          <w:sz w:val="21"/>
          <w:szCs w:val="21"/>
        </w:rPr>
        <w:t xml:space="preserve">The Contractor pays their own expenses unless the Client approves an expense in writing in advance.</w:t>
      </w:r>
    </w:p>
    <w:p>
      <w:pPr>
        <w:spacing w:after="100" w:before="200" w:line="276"/>
        <w:jc w:val="both"/>
      </w:pPr>
      <w:r>
        <w:rPr>
          <w:b/>
          <w:bCs/>
          <w:sz w:val="21"/>
          <w:szCs w:val="21"/>
        </w:rPr>
        <w:t xml:space="preserve">6. Ownership of work</w:t>
      </w:r>
    </w:p>
    <w:p>
      <w:pPr>
        <w:spacing w:after="100" w:before="0" w:line="276"/>
        <w:jc w:val="both"/>
      </w:pPr>
      <w:r>
        <w:rPr>
          <w:sz w:val="21"/>
          <w:szCs w:val="21"/>
        </w:rPr>
        <w:t xml:space="preserve">Once paid in full, the Client owns the deliverables made for the Client under this Agreement. The Contractor keeps their pre-existing tools, templates and know-how and grants the Client a license to use them as part of the deliverables.</w:t>
      </w:r>
    </w:p>
    <w:p>
      <w:pPr>
        <w:spacing w:after="100" w:before="200" w:line="276"/>
        <w:jc w:val="both"/>
      </w:pPr>
      <w:r>
        <w:rPr>
          <w:b/>
          <w:bCs/>
          <w:sz w:val="21"/>
          <w:szCs w:val="21"/>
        </w:rPr>
        <w:t xml:space="preserve">7. Confidentiality</w:t>
      </w:r>
    </w:p>
    <w:p>
      <w:pPr>
        <w:spacing w:after="100" w:before="0" w:line="276"/>
        <w:jc w:val="both"/>
      </w:pPr>
      <w:r>
        <w:rPr>
          <w:sz w:val="21"/>
          <w:szCs w:val="21"/>
        </w:rPr>
        <w:t xml:space="preserve">The Contractor will keep the Client’s non-public information private and use it only for the Services.</w:t>
      </w:r>
    </w:p>
    <w:p>
      <w:pPr>
        <w:spacing w:after="100" w:before="0" w:line="276"/>
        <w:jc w:val="both"/>
      </w:pPr>
      <w:r>
        <w:rPr>
          <w:sz w:val="21"/>
          <w:szCs w:val="21"/>
        </w:rPr>
        <w:t xml:space="preserve">Under 18 U.S.C. 1833(b), an individual is immune from liability under trade secret law for disclosing a trade secret in confidence to a government official or an attorney solely to report or investigate a suspected violation of law, or in a court filing made under seal.</w:t>
      </w:r>
    </w:p>
    <w:p>
      <w:pPr>
        <w:spacing w:after="100" w:before="200" w:line="276"/>
        <w:jc w:val="both"/>
      </w:pPr>
      <w:r>
        <w:rPr>
          <w:b/>
          <w:bCs/>
          <w:sz w:val="21"/>
          <w:szCs w:val="21"/>
        </w:rPr>
        <w:t xml:space="preserve">8. Term and termination</w:t>
      </w:r>
    </w:p>
    <w:p>
      <w:pPr>
        <w:spacing w:after="100" w:before="0" w:line="276"/>
        <w:jc w:val="both"/>
      </w:pPr>
      <w:r>
        <w:rPr>
          <w:sz w:val="21"/>
          <w:szCs w:val="21"/>
        </w:rPr>
        <w:t xml:space="preserve">This Agreement runs from [start date] until the Services are complete. Either party may end it with [10] days’ written notice. The Client will pay for Services performed up to the end date.</w:t>
      </w:r>
    </w:p>
    <w:p>
      <w:pPr>
        <w:spacing w:after="100" w:before="200" w:line="276"/>
        <w:jc w:val="both"/>
      </w:pPr>
      <w:r>
        <w:rPr>
          <w:b/>
          <w:bCs/>
          <w:sz w:val="21"/>
          <w:szCs w:val="21"/>
        </w:rPr>
        <w:t xml:space="preserve">9. Liability</w:t>
      </w:r>
    </w:p>
    <w:p>
      <w:pPr>
        <w:spacing w:after="100" w:before="0" w:line="276"/>
        <w:jc w:val="both"/>
      </w:pPr>
      <w:r>
        <w:rPr>
          <w:sz w:val="21"/>
          <w:szCs w:val="21"/>
        </w:rPr>
        <w:t xml:space="preserve">Each party is responsible for its own acts. The Contractor’s total liability is limited to the fees paid under this Agreement, except for fraud, willful misconduct or bodily injury.</w:t>
      </w:r>
    </w:p>
    <w:p>
      <w:pPr>
        <w:spacing w:after="100" w:before="200" w:line="276"/>
        <w:jc w:val="both"/>
      </w:pPr>
      <w:r>
        <w:rPr>
          <w:b/>
          <w:bCs/>
          <w:sz w:val="21"/>
          <w:szCs w:val="21"/>
        </w:rPr>
        <w:t xml:space="preserve">10. General terms</w:t>
      </w:r>
    </w:p>
    <w:p>
      <w:pPr>
        <w:spacing w:after="100" w:before="0" w:line="276"/>
        <w:jc w:val="both"/>
      </w:pPr>
      <w:r>
        <w:rPr>
          <w:sz w:val="21"/>
          <w:szCs w:val="21"/>
        </w:rPr>
        <w:t xml:space="preserve">This Agreement is governed by the laws of [state]. It is the entire agreement on its subject.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CLIENT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CONTRACTOR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dc:title>
  <dc:creator>SignSolú</dc:creator>
  <cp:lastModifiedBy>Un-named</cp:lastModifiedBy>
  <cp:revision>1</cp:revision>
  <dcterms:created xsi:type="dcterms:W3CDTF">2026-10-17T23:28:29.787Z</dcterms:created>
  <dcterms:modified xsi:type="dcterms:W3CDTF">2026-10-17T23:28:29.787Z</dcterms:modified>
</cp:coreProperties>
</file>

<file path=docProps/custom.xml><?xml version="1.0" encoding="utf-8"?>
<Properties xmlns="http://schemas.openxmlformats.org/officeDocument/2006/custom-properties" xmlns:vt="http://schemas.openxmlformats.org/officeDocument/2006/docPropsVTypes"/>
</file>