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RENTA DE SALÓN DE EVENTOS</w:t>
      </w:r>
    </w:p>
    <w:p>
      <w:pPr>
        <w:spacing w:after="240" w:line="276"/>
        <w:jc w:val="center"/>
      </w:pPr>
      <w:r>
        <w:rPr>
          <w:color w:val="444444"/>
          <w:sz w:val="20"/>
          <w:szCs w:val="20"/>
        </w:rPr>
        <w:t xml:space="preserve">Registro Profeco ____________________ · ____________________</w:t>
      </w:r>
    </w:p>
    <w:p>
      <w:pPr>
        <w:spacing w:after="100" w:line="276"/>
        <w:jc w:val="both"/>
      </w:pPr>
      <w:r>
        <w:rPr>
          <w:sz w:val="21"/>
          <w:szCs w:val="21"/>
        </w:rPr>
        <w:t xml:space="preserve">Contrato de prestación de servicios para evento social que celebran, por una parte, </w:t>
      </w:r>
      <w:r>
        <w:rPr>
          <w:b/>
          <w:bCs/>
          <w:i w:val="false"/>
          <w:iCs w:val="false"/>
          <w:sz w:val="21"/>
          <w:szCs w:val="21"/>
        </w:rPr>
        <w:t xml:space="preserve">____________________</w:t>
      </w:r>
      <w:r>
        <w:rPr>
          <w:sz w:val="21"/>
          <w:szCs w:val="21"/>
        </w:rPr>
        <w:t xml:space="preserve">, a quien se le denominará </w:t>
      </w:r>
      <w:r>
        <w:rPr>
          <w:b/>
          <w:bCs/>
          <w:i w:val="false"/>
          <w:iCs w:val="false"/>
          <w:sz w:val="21"/>
          <w:szCs w:val="21"/>
        </w:rPr>
        <w:t xml:space="preserve">EL SALÓN</w:t>
      </w:r>
      <w:r>
        <w:rPr>
          <w:sz w:val="21"/>
          <w:szCs w:val="21"/>
        </w:rPr>
        <w:t xml:space="preserve">; y por la otra, </w:t>
      </w:r>
      <w:r>
        <w:rPr>
          <w:b/>
          <w:bCs/>
          <w:i w:val="false"/>
          <w:iCs w:val="false"/>
          <w:sz w:val="21"/>
          <w:szCs w:val="21"/>
        </w:rPr>
        <w:t xml:space="preserve">____________________</w:t>
      </w:r>
      <w:r>
        <w:rPr>
          <w:sz w:val="21"/>
          <w:szCs w:val="21"/>
        </w:rPr>
        <w:t xml:space="preserve">, a quien se le denominará </w:t>
      </w:r>
      <w:r>
        <w:rPr>
          <w:b/>
          <w:bCs/>
          <w:i w:val="false"/>
          <w:iCs w:val="false"/>
          <w:sz w:val="21"/>
          <w:szCs w:val="21"/>
        </w:rPr>
        <w:t xml:space="preserve">EL CLIENTE</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sz w:val="21"/>
          <w:szCs w:val="21"/>
        </w:rPr>
        <w:t xml:space="preserve">I. EL SALÓN declara que su domicilio fiscal es ____________________; que sus datos son ____________________, y que este modelo de contrato está registrado ante la Procuraduría Federal del Consumidor con el número y fecha ____________________ (artículos 86 y 87 de la Ley Federal de Protección al Consumidor y numerales 5.1 y 5.1.2 de la NOM-174-SCFI-2007).</w:t>
      </w:r>
    </w:p>
    <w:p>
      <w:pPr>
        <w:spacing w:after="100" w:line="276"/>
        <w:jc w:val="both"/>
      </w:pPr>
      <w:r>
        <w:rPr>
          <w:sz w:val="21"/>
          <w:szCs w:val="21"/>
        </w:rPr>
        <w:t xml:space="preserve">II. EL CLIENTE declara que su domicilio es ____________________; que sus datos son ____________________, y que antes de firmar conoció el precio total y las condiciones de cancelación de este contrato.</w:t>
      </w:r>
    </w:p>
    <w:p>
      <w:pPr>
        <w:spacing w:after="100" w:before="200"/>
      </w:pPr>
      <w:r>
        <w:rPr>
          <w:b/>
          <w:bCs/>
          <w:sz w:val="21"/>
          <w:szCs w:val="21"/>
        </w:rPr>
        <w:t xml:space="preserve">DATOS DEL EVENTO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Evento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Lugar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Fecha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Horario, con hora de término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Invitados y aforo máximo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Qué incluye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Conceptos y precios unitarios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Monto total</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Anticipo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Calendario de pagos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Forma, medio y lugar de pago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bl>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SALÓN concede a EL CLIENTE el uso del lugar y le presta los servicios descritos en los datos del evento, en la fecha y el horario pactados, y EL CLIENTE paga el monto total (numerales 5.1.5 y 5.1.6 de la NOM-174-SCFI-2007).</w:t>
      </w:r>
    </w:p>
    <w:p>
      <w:pPr>
        <w:spacing w:after="100" w:line="276"/>
        <w:jc w:val="both"/>
      </w:pPr>
      <w:r>
        <w:rPr>
          <w:b/>
          <w:bCs/>
          <w:i w:val="false"/>
          <w:iCs w:val="false"/>
          <w:sz w:val="21"/>
          <w:szCs w:val="21"/>
        </w:rPr>
        <w:t xml:space="preserve">SEGUNDA. HORARIO Y AFORO.</w:t>
      </w:r>
      <w:r>
        <w:rPr>
          <w:sz w:val="21"/>
          <w:szCs w:val="21"/>
        </w:rPr>
        <w:t xml:space="preserve"> El evento termina a la hora de término pactada. Ninguna de las partes permitirá que asistan más personas que el aforo máximo señalado; EL SALÓN puede negar el acceso a quien lo exceda.</w:t>
      </w:r>
    </w:p>
    <w:p>
      <w:pPr>
        <w:spacing w:after="100" w:line="276"/>
        <w:jc w:val="both"/>
      </w:pPr>
      <w:r>
        <w:rPr>
          <w:b/>
          <w:bCs/>
          <w:i w:val="false"/>
          <w:iCs w:val="false"/>
          <w:sz w:val="21"/>
          <w:szCs w:val="21"/>
        </w:rPr>
        <w:t xml:space="preserve">TERCERA. PRECIO.</w:t>
      </w:r>
      <w:r>
        <w:rPr>
          <w:sz w:val="21"/>
          <w:szCs w:val="21"/>
        </w:rPr>
        <w:t xml:space="preserve"> El monto total incluye impuestos y cualquier cargo necesario para el evento (artículo 7 BIS de la Ley Federal de Protección al Consumidor) y se pacta en moneda nacional (numeral 5.1.1). EL SALÓN no cobrará conceptos que no estén en este contrato ni servicios que EL CLIENTE no haya aceptado (artículo 10 de la misma ley).</w:t>
      </w:r>
    </w:p>
    <w:p>
      <w:pPr>
        <w:spacing w:after="100" w:line="276"/>
        <w:jc w:val="both"/>
      </w:pPr>
      <w:r>
        <w:rPr>
          <w:b/>
          <w:bCs/>
          <w:i w:val="false"/>
          <w:iCs w:val="false"/>
          <w:sz w:val="21"/>
          <w:szCs w:val="21"/>
        </w:rPr>
        <w:t xml:space="preserve">CUARTA. PAGOS.</w:t>
      </w:r>
      <w:r>
        <w:rPr>
          <w:sz w:val="21"/>
          <w:szCs w:val="21"/>
        </w:rPr>
        <w:t xml:space="preserve"> EL CLIENTE paga el anticipo y el calendario en la forma y el lugar señalados, dentro del territorio nacional (numerales 5.1.7, 5.1.8 y 5.1.15); EL SALÓN entrega recibo de cada pago.</w:t>
      </w:r>
    </w:p>
    <w:p>
      <w:pPr>
        <w:spacing w:after="100" w:line="276"/>
        <w:jc w:val="both"/>
      </w:pPr>
      <w:r>
        <w:rPr>
          <w:b/>
          <w:bCs/>
          <w:i w:val="false"/>
          <w:iCs w:val="false"/>
          <w:sz w:val="21"/>
          <w:szCs w:val="21"/>
        </w:rPr>
        <w:t xml:space="preserve">QUINTA. HORAS Y SERVICIOS ADICIONALES.</w:t>
      </w:r>
      <w:r>
        <w:rPr>
          <w:sz w:val="21"/>
          <w:szCs w:val="21"/>
        </w:rPr>
        <w:t xml:space="preserve"> Cada hora adicional cuesta ____________________ y sólo se presta, como cualquier otro servicio adicional, si EL CLIENTE la pide o acepta expresamente, por escrito o por medio electrónico (artículos 86 BIS y 10 de la Ley Federal de Protección al Consumidor).</w:t>
      </w:r>
    </w:p>
    <w:p>
      <w:pPr>
        <w:spacing w:after="100" w:line="276"/>
        <w:jc w:val="both"/>
      </w:pPr>
      <w:r>
        <w:rPr>
          <w:b/>
          <w:bCs/>
          <w:i w:val="false"/>
          <w:iCs w:val="false"/>
          <w:sz w:val="21"/>
          <w:szCs w:val="21"/>
        </w:rPr>
        <w:t xml:space="preserve">SEXTA. PROVEEDORES EXTERNOS.</w:t>
      </w:r>
      <w:r>
        <w:rPr>
          <w:sz w:val="21"/>
          <w:szCs w:val="21"/>
        </w:rPr>
        <w:t xml:space="preserve"> Lo que no está incluido puede contratarlo EL CLIENTE con el proveedor que elija (artículo 86 TER, fracciones I y II, de la misma ley), con estas reglas de acceso y seguridad: ____________________. Cada proveedor externo responde ante EL CLIENTE por su propio servicio.</w:t>
      </w:r>
    </w:p>
    <w:p>
      <w:pPr>
        <w:spacing w:after="100" w:line="276"/>
        <w:jc w:val="both"/>
      </w:pPr>
      <w:r>
        <w:rPr>
          <w:b/>
          <w:bCs/>
          <w:i w:val="false"/>
          <w:iCs w:val="false"/>
          <w:sz w:val="21"/>
          <w:szCs w:val="21"/>
        </w:rPr>
        <w:t xml:space="preserve">SÉPTIMA. CANCELACIÓN O CAMBIO SIN PENA.</w:t>
      </w:r>
      <w:r>
        <w:rPr>
          <w:sz w:val="21"/>
          <w:szCs w:val="21"/>
        </w:rPr>
        <w:t xml:space="preserve"> EL CLIENTE puede cancelar o pedir el cambio de fecha u horario sin pena alguna en este plazo: ____________________; EL SALÓN le devuelve íntegro lo pagado (numeral 5.1.12). Si este contrato se propuso o celebró fuera del establecimiento de EL SALÓN, EL CLIENTE puede además revocarlo sin responsabilidad dentro de los cinco días hábiles siguientes a la firma, salvo que el evento sea dentro de diez días hábiles o menos (artículo 56 de la misma ley).</w:t>
      </w:r>
    </w:p>
    <w:p>
      <w:pPr>
        <w:spacing w:after="100" w:line="276"/>
        <w:jc w:val="both"/>
      </w:pPr>
      <w:r>
        <w:rPr>
          <w:b/>
          <w:bCs/>
          <w:i w:val="false"/>
          <w:iCs w:val="false"/>
          <w:sz w:val="21"/>
          <w:szCs w:val="21"/>
        </w:rPr>
        <w:t xml:space="preserve">OCTAVA. CANCELACIÓN POR CUALQUIERA DE LAS PARTES.</w:t>
      </w:r>
      <w:r>
        <w:rPr>
          <w:sz w:val="21"/>
          <w:szCs w:val="21"/>
        </w:rPr>
        <w:t xml:space="preserve"> Fuera de ese plazo, si EL CLIENTE cancela, EL SALÓN retiene como pena la que corresponda a la anticipación del aviso y le devuelve el resto de lo pagado: ____________________. Si EL SALÓN cancela o no presta el servicio, devuelve a EL CLIENTE todo lo pagado y le paga además una pena igual a la que habría correspondido a EL CLIENTE con la misma anticipación (numerales 5.1.13 y 5.1.14). Si el evento no puede hacerse por caso fortuito o fuerza mayor ajeno a las dos partes, EL CLIENTE elige entre una nueva fecha disponible o la devolución de lo pagado. Las devoluciones se hacen dentro de los diez días hábiles siguientes al aviso.</w:t>
      </w:r>
    </w:p>
    <w:p>
      <w:pPr>
        <w:spacing w:after="100" w:line="276"/>
        <w:jc w:val="both"/>
      </w:pPr>
      <w:r>
        <w:rPr>
          <w:b/>
          <w:bCs/>
          <w:i w:val="false"/>
          <w:iCs w:val="false"/>
          <w:sz w:val="21"/>
          <w:szCs w:val="21"/>
        </w:rPr>
        <w:t xml:space="preserve">NOVENA. DEPÓSITO POR DAÑOS.</w:t>
      </w:r>
      <w:r>
        <w:rPr>
          <w:sz w:val="21"/>
          <w:szCs w:val="21"/>
        </w:rPr>
        <w:t xml:space="preserve"> EL CLIENTE entrega como depósito ____________________. EL SALÓN sólo puede descontar el costo de los daños al inmueble o al mobiliario que causen los invitados o los proveedores de EL CLIENTE, con una relación escrita y fotografías que le entrega dentro del mismo plazo; el resto se devuelve íntegro.</w:t>
      </w:r>
    </w:p>
    <w:p>
      <w:pPr>
        <w:spacing w:after="100" w:line="276"/>
        <w:jc w:val="both"/>
      </w:pPr>
      <w:r>
        <w:rPr>
          <w:b/>
          <w:bCs/>
          <w:i w:val="false"/>
          <w:iCs w:val="false"/>
          <w:sz w:val="21"/>
          <w:szCs w:val="21"/>
        </w:rPr>
        <w:t xml:space="preserve">DÉCIMA. PERMISOS, RUIDO Y PROTECCIÓN CIVIL.</w:t>
      </w:r>
      <w:r>
        <w:rPr>
          <w:sz w:val="21"/>
          <w:szCs w:val="21"/>
        </w:rPr>
        <w:t xml:space="preserve"> EL SALÓN cuenta con las licencias del inmueble y las medidas de protección civil que le exige la autoridad, y mantiene libres y señalizadas las salidas de emergencia. Los permisos del evento, el volumen de la música y el uso de fuego o pirotecnia se sujetan a lo que disponga la autoridad del lugar. Si la autoridad suspende el evento por causa de EL SALÓN, se aplica la cancelación por EL SALÓN; si es por causa de EL CLIENTE o de sus invitados, no hay devolución por el tiempo no usado.</w:t>
      </w:r>
    </w:p>
    <w:p>
      <w:pPr>
        <w:spacing w:after="100" w:line="276"/>
        <w:jc w:val="both"/>
      </w:pPr>
      <w:r>
        <w:rPr>
          <w:b/>
          <w:bCs/>
          <w:i w:val="false"/>
          <w:iCs w:val="false"/>
          <w:sz w:val="21"/>
          <w:szCs w:val="21"/>
        </w:rPr>
        <w:t xml:space="preserve">DÉCIMA PRIMERA. SEGURO.</w:t>
      </w:r>
      <w:r>
        <w:rPr>
          <w:sz w:val="21"/>
          <w:szCs w:val="21"/>
        </w:rPr>
        <w:t xml:space="preserve"> ____________________ (numeral 5.1.18).</w:t>
      </w:r>
    </w:p>
    <w:p>
      <w:pPr>
        <w:spacing w:after="100" w:line="276"/>
        <w:jc w:val="both"/>
      </w:pPr>
      <w:r>
        <w:rPr>
          <w:b/>
          <w:bCs/>
          <w:i w:val="false"/>
          <w:iCs w:val="false"/>
          <w:sz w:val="21"/>
          <w:szCs w:val="21"/>
        </w:rPr>
        <w:t xml:space="preserve">DÉCIMA SEGUNDA. RESCISIÓN.</w:t>
      </w:r>
      <w:r>
        <w:rPr>
          <w:sz w:val="21"/>
          <w:szCs w:val="21"/>
        </w:rPr>
        <w:t xml:space="preserve"> EL CLIENTE puede rescindir este contrato si EL SALÓN no presta lo pactado o cambia sin su consentimiento la fecha, el horario, el lugar o lo incluido. EL SALÓN puede rescindirlo si EL CLIENTE no hace un pago del calendario dentro de los cinco días hábiles siguientes a un aviso por escrito; en ese caso se aplica la pena de cancelación que corresponda a esa fecha y se devuelve el resto de lo pagado (numeral 5.1.13).</w:t>
      </w:r>
    </w:p>
    <w:p>
      <w:pPr>
        <w:spacing w:after="100" w:line="276"/>
        <w:jc w:val="both"/>
      </w:pPr>
      <w:r>
        <w:rPr>
          <w:b/>
          <w:bCs/>
          <w:i w:val="false"/>
          <w:iCs w:val="false"/>
          <w:sz w:val="21"/>
          <w:szCs w:val="21"/>
        </w:rPr>
        <w:t xml:space="preserve">DÉCIMA TERCERA. QUEJAS Y PROFECO.</w:t>
      </w:r>
      <w:r>
        <w:rPr>
          <w:sz w:val="21"/>
          <w:szCs w:val="21"/>
        </w:rPr>
        <w:t xml:space="preserve"> Las quejas se atienden en ____________________ (numerales 5.1.11 y 5.1.17). La Procuraduría Federal del Consumidor es competente en la vía administrativa para resolver cualquier controversia sobre la interpretación o cumplimiento de este contrato (artículo 86 de la misma ley).</w:t>
      </w:r>
    </w:p>
    <w:p>
      <w:pPr>
        <w:spacing w:after="100" w:line="276"/>
        <w:jc w:val="both"/>
      </w:pPr>
      <w:r>
        <w:rPr>
          <w:b/>
          <w:bCs/>
          <w:i w:val="false"/>
          <w:iCs w:val="false"/>
          <w:sz w:val="21"/>
          <w:szCs w:val="21"/>
        </w:rPr>
        <w:t xml:space="preserve">DÉCIMA CUARTA.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QUINTA. JURISDICCIÓN.</w:t>
      </w:r>
      <w:r>
        <w:rPr>
          <w:sz w:val="21"/>
          <w:szCs w:val="21"/>
        </w:rPr>
        <w:t xml:space="preserve"> Las partes se someten a los tribunales de la ciudad donde se firma, sin que EL CLIENTE renuncie a la protección de la ley (artículo 90, fracción VI, de la misma ley).</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SALÓN</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CLIENTE</w:t>
            </w:r>
          </w:p>
          <w:p>
            <w:pPr>
              <w:jc w:val="center"/>
            </w:pPr>
            <w:r>
              <w:rPr>
                <w:b w:val="false"/>
                <w:bCs w:val="false"/>
                <w:sz w:val="21"/>
                <w:szCs w:val="21"/>
              </w:rPr>
              <w:t xml:space="preserve">____________________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renta de salón de eventos</dc:title>
  <dc:creator>SignSolú</dc:creator>
  <cp:lastModifiedBy>Un-named</cp:lastModifiedBy>
  <cp:revision>1</cp:revision>
  <dcterms:created xsi:type="dcterms:W3CDTF">2026-10-14T00:30:25.590Z</dcterms:created>
  <dcterms:modified xsi:type="dcterms:W3CDTF">2026-10-14T00:30:25.590Z</dcterms:modified>
</cp:coreProperties>
</file>

<file path=docProps/custom.xml><?xml version="1.0" encoding="utf-8"?>
<Properties xmlns="http://schemas.openxmlformats.org/officeDocument/2006/custom-properties" xmlns:vt="http://schemas.openxmlformats.org/officeDocument/2006/docPropsVTypes"/>
</file>